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DF14" w14:textId="4B65A56D" w:rsidR="00F25728" w:rsidRPr="00251BBC" w:rsidRDefault="00F25728" w:rsidP="00F25728">
      <w:pPr>
        <w:pStyle w:val="Zhlav"/>
        <w:rPr>
          <w:rFonts w:ascii="Arial" w:hAnsi="Arial" w:cs="Arial"/>
          <w:sz w:val="20"/>
          <w:szCs w:val="20"/>
        </w:rPr>
      </w:pPr>
      <w:r w:rsidRPr="00251BBC">
        <w:rPr>
          <w:rFonts w:ascii="Arial" w:hAnsi="Arial" w:cs="Arial"/>
          <w:sz w:val="20"/>
          <w:szCs w:val="20"/>
        </w:rPr>
        <w:t xml:space="preserve">Příloha č. 2 Čestné prohlášení </w:t>
      </w:r>
      <w:r w:rsidR="00251BBC" w:rsidRPr="00251BBC">
        <w:rPr>
          <w:rFonts w:ascii="Arial" w:hAnsi="Arial" w:cs="Arial"/>
          <w:sz w:val="20"/>
          <w:szCs w:val="20"/>
        </w:rPr>
        <w:t>o splnění základních kvalifikačních předpokladů</w:t>
      </w:r>
    </w:p>
    <w:p w14:paraId="37F90AED" w14:textId="77777777" w:rsidR="00251BBC" w:rsidRDefault="00251BBC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CE66FBD" w14:textId="10160636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F25728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Cs/>
          <w:sz w:val="24"/>
          <w:szCs w:val="24"/>
          <w:lang w:val="cs-CZ"/>
        </w:rPr>
      </w:pPr>
      <w:r w:rsidRPr="00F25728">
        <w:rPr>
          <w:rFonts w:ascii="Arial" w:hAnsi="Arial" w:cs="Arial"/>
          <w:bCs/>
          <w:sz w:val="24"/>
          <w:szCs w:val="24"/>
          <w:lang w:val="cs-CZ"/>
        </w:rPr>
        <w:t xml:space="preserve">na veřejnou zakázku malého rozsahu na </w:t>
      </w:r>
      <w:r w:rsidR="00424376" w:rsidRPr="00F25728">
        <w:rPr>
          <w:rFonts w:ascii="Arial" w:hAnsi="Arial" w:cs="Arial"/>
          <w:bCs/>
          <w:sz w:val="24"/>
          <w:szCs w:val="24"/>
          <w:lang w:val="cs-CZ"/>
        </w:rPr>
        <w:t>stavební práce</w:t>
      </w:r>
    </w:p>
    <w:p w14:paraId="3CAA67C8" w14:textId="77777777" w:rsidR="00F25728" w:rsidRDefault="00F25728" w:rsidP="00F25728">
      <w:pPr>
        <w:pStyle w:val="Default"/>
        <w:jc w:val="center"/>
        <w:rPr>
          <w:b/>
          <w:bCs/>
          <w:color w:val="auto"/>
        </w:rPr>
      </w:pPr>
      <w:r w:rsidRPr="00EF0759">
        <w:rPr>
          <w:b/>
          <w:bCs/>
        </w:rPr>
        <w:t xml:space="preserve">„Rekonstrukce technologie kuchyně MŠ Zlín, </w:t>
      </w:r>
      <w:r w:rsidRPr="00EF0759">
        <w:rPr>
          <w:b/>
          <w:bCs/>
          <w:color w:val="auto"/>
        </w:rPr>
        <w:t>Lázeňská 412 - stavební část“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77777777" w:rsidR="00A603EA" w:rsidRDefault="00086343">
      <w:pPr>
        <w:pStyle w:val="Normln1"/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14:paraId="2CE66FCE" w14:textId="77777777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oprávněného zástupce účastníka</w:t>
      </w:r>
    </w:p>
    <w:sectPr w:rsidR="00A603EA" w:rsidSect="00A603E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2F34" w14:textId="77777777" w:rsidR="002F40D8" w:rsidRDefault="002F40D8" w:rsidP="00A603EA">
      <w:r>
        <w:separator/>
      </w:r>
    </w:p>
  </w:endnote>
  <w:endnote w:type="continuationSeparator" w:id="0">
    <w:p w14:paraId="5A253CC4" w14:textId="77777777" w:rsidR="002F40D8" w:rsidRDefault="002F40D8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D25E" w14:textId="77777777" w:rsidR="002F40D8" w:rsidRDefault="002F40D8" w:rsidP="00A603EA">
      <w:r>
        <w:separator/>
      </w:r>
    </w:p>
  </w:footnote>
  <w:footnote w:type="continuationSeparator" w:id="0">
    <w:p w14:paraId="2263ABBA" w14:textId="77777777" w:rsidR="002F40D8" w:rsidRDefault="002F40D8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86343"/>
    <w:rsid w:val="0012014B"/>
    <w:rsid w:val="00151955"/>
    <w:rsid w:val="00157D1F"/>
    <w:rsid w:val="001A3547"/>
    <w:rsid w:val="00205514"/>
    <w:rsid w:val="002366A9"/>
    <w:rsid w:val="00251BBC"/>
    <w:rsid w:val="002A798C"/>
    <w:rsid w:val="002B684F"/>
    <w:rsid w:val="002D53F1"/>
    <w:rsid w:val="002E3D01"/>
    <w:rsid w:val="002F0288"/>
    <w:rsid w:val="002F40D8"/>
    <w:rsid w:val="00311BE5"/>
    <w:rsid w:val="00315377"/>
    <w:rsid w:val="00342B09"/>
    <w:rsid w:val="00351ED1"/>
    <w:rsid w:val="00363836"/>
    <w:rsid w:val="003A68EF"/>
    <w:rsid w:val="00424376"/>
    <w:rsid w:val="004822EE"/>
    <w:rsid w:val="004F61B0"/>
    <w:rsid w:val="00533B02"/>
    <w:rsid w:val="00541252"/>
    <w:rsid w:val="00543D72"/>
    <w:rsid w:val="00552E03"/>
    <w:rsid w:val="005C457D"/>
    <w:rsid w:val="006170DF"/>
    <w:rsid w:val="006B618F"/>
    <w:rsid w:val="007615B8"/>
    <w:rsid w:val="00777B53"/>
    <w:rsid w:val="007949B9"/>
    <w:rsid w:val="007A1CC6"/>
    <w:rsid w:val="007B7C0C"/>
    <w:rsid w:val="00895F01"/>
    <w:rsid w:val="008C6497"/>
    <w:rsid w:val="008C73FE"/>
    <w:rsid w:val="00917053"/>
    <w:rsid w:val="00990025"/>
    <w:rsid w:val="00A41EDD"/>
    <w:rsid w:val="00A603EA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757FC"/>
    <w:rsid w:val="00DB5676"/>
    <w:rsid w:val="00DB6520"/>
    <w:rsid w:val="00E03DB9"/>
    <w:rsid w:val="00E46C75"/>
    <w:rsid w:val="00EB3571"/>
    <w:rsid w:val="00EF2287"/>
    <w:rsid w:val="00EF7FDC"/>
    <w:rsid w:val="00F25728"/>
    <w:rsid w:val="00F67D70"/>
    <w:rsid w:val="00F74E93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2023-05-23T08:44:00Z</dcterms:created>
  <dcterms:modified xsi:type="dcterms:W3CDTF">2023-05-23T08:44:00Z</dcterms:modified>
  <dc:language>cs-CZ</dc:language>
</cp:coreProperties>
</file>